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CC91A" w14:textId="3023CC7D" w:rsidR="004E234E" w:rsidRPr="00ED5134" w:rsidRDefault="00E5012F"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Pr>
          <w:rFonts w:ascii="Cambria" w:eastAsia="Times New Roman" w:hAnsi="Cambria" w:cs="Times New Roman"/>
          <w:b/>
          <w:bCs/>
          <w:sz w:val="24"/>
          <w:szCs w:val="24"/>
          <w:lang w:eastAsia="tr-TR"/>
        </w:rPr>
        <w:t xml:space="preserve"> </w:t>
      </w:r>
      <w:r w:rsidR="004E234E" w:rsidRPr="00ED5134">
        <w:rPr>
          <w:rFonts w:ascii="Cambria" w:eastAsia="Times New Roman" w:hAnsi="Cambria" w:cs="Times New Roman"/>
          <w:b/>
          <w:bCs/>
          <w:sz w:val="24"/>
          <w:szCs w:val="24"/>
          <w:lang w:eastAsia="tr-TR"/>
        </w:rPr>
        <w:t>1. AMAÇ</w:t>
      </w:r>
    </w:p>
    <w:p w14:paraId="5DEBD212" w14:textId="77777777" w:rsidR="004E234E" w:rsidRPr="00ED5134" w:rsidRDefault="004E234E" w:rsidP="00ED5134">
      <w:p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Bu prosedürün amacı; Karadeniz Teknik Üniversitesi Farabi Hastanesinde kullanılan bilgi sistemlerine ait verilerin düzenli olarak yedeklenmesi, yedeklerin güvenli şekilde saklanması ve ihtiyaç hâlinde verilerin eksiksiz ve doğru biçimde geri yüklenmesine ilişkin işlemlerin güvenli, kontrollü ve izlenebilir şekilde yürütülmesini sağlamaktır.</w:t>
      </w:r>
    </w:p>
    <w:p w14:paraId="3AE6DE79"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298FC7F6">
          <v:rect id="_x0000_i1025" style="width:0;height:1.5pt" o:hralign="center" o:hrstd="t" o:hr="t" fillcolor="#a0a0a0" stroked="f"/>
        </w:pict>
      </w:r>
    </w:p>
    <w:p w14:paraId="45F18AF1"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2. KAPSAM</w:t>
      </w:r>
    </w:p>
    <w:p w14:paraId="5E6C2839" w14:textId="77777777" w:rsidR="004E234E" w:rsidRPr="00ED5134" w:rsidRDefault="004E234E" w:rsidP="00ED5134">
      <w:p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Bu prosedür;</w:t>
      </w:r>
    </w:p>
    <w:p w14:paraId="76500964" w14:textId="77777777" w:rsidR="004E234E" w:rsidRPr="00ED5134" w:rsidRDefault="004E234E" w:rsidP="00ED5134">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Farabi Hastanesi Bilgi İşlem Birimini,</w:t>
      </w:r>
    </w:p>
    <w:p w14:paraId="778536BD" w14:textId="77777777" w:rsidR="004E234E" w:rsidRPr="00ED5134" w:rsidRDefault="004E234E" w:rsidP="00ED5134">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 xml:space="preserve">Hastanede kullanılan tüm bilgi sistemlerini (HBYS, PACS, LIS, </w:t>
      </w:r>
      <w:proofErr w:type="spellStart"/>
      <w:r w:rsidRPr="00ED5134">
        <w:rPr>
          <w:rFonts w:ascii="Cambria" w:eastAsia="Times New Roman" w:hAnsi="Cambria" w:cs="Times New Roman"/>
          <w:sz w:val="24"/>
          <w:szCs w:val="24"/>
          <w:lang w:eastAsia="tr-TR"/>
        </w:rPr>
        <w:t>Oracle</w:t>
      </w:r>
      <w:proofErr w:type="spellEnd"/>
      <w:r w:rsidRPr="00ED5134">
        <w:rPr>
          <w:rFonts w:ascii="Cambria" w:eastAsia="Times New Roman" w:hAnsi="Cambria" w:cs="Times New Roman"/>
          <w:sz w:val="24"/>
          <w:szCs w:val="24"/>
          <w:lang w:eastAsia="tr-TR"/>
        </w:rPr>
        <w:t xml:space="preserve"> </w:t>
      </w:r>
      <w:proofErr w:type="spellStart"/>
      <w:r w:rsidRPr="00ED5134">
        <w:rPr>
          <w:rFonts w:ascii="Cambria" w:eastAsia="Times New Roman" w:hAnsi="Cambria" w:cs="Times New Roman"/>
          <w:sz w:val="24"/>
          <w:szCs w:val="24"/>
          <w:lang w:eastAsia="tr-TR"/>
        </w:rPr>
        <w:t>veritabanı</w:t>
      </w:r>
      <w:proofErr w:type="spellEnd"/>
      <w:r w:rsidRPr="00ED5134">
        <w:rPr>
          <w:rFonts w:ascii="Cambria" w:eastAsia="Times New Roman" w:hAnsi="Cambria" w:cs="Times New Roman"/>
          <w:sz w:val="24"/>
          <w:szCs w:val="24"/>
          <w:lang w:eastAsia="tr-TR"/>
        </w:rPr>
        <w:t xml:space="preserve"> ve diğer yazılımlar),</w:t>
      </w:r>
    </w:p>
    <w:p w14:paraId="4C91E2C7" w14:textId="77777777" w:rsidR="004E234E" w:rsidRPr="00ED5134" w:rsidRDefault="004E234E" w:rsidP="00ED5134">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 xml:space="preserve">Sunucular, </w:t>
      </w:r>
      <w:proofErr w:type="spellStart"/>
      <w:r w:rsidRPr="00ED5134">
        <w:rPr>
          <w:rFonts w:ascii="Cambria" w:eastAsia="Times New Roman" w:hAnsi="Cambria" w:cs="Times New Roman"/>
          <w:sz w:val="24"/>
          <w:szCs w:val="24"/>
          <w:lang w:eastAsia="tr-TR"/>
        </w:rPr>
        <w:t>veritabanları</w:t>
      </w:r>
      <w:proofErr w:type="spellEnd"/>
      <w:r w:rsidRPr="00ED5134">
        <w:rPr>
          <w:rFonts w:ascii="Cambria" w:eastAsia="Times New Roman" w:hAnsi="Cambria" w:cs="Times New Roman"/>
          <w:sz w:val="24"/>
          <w:szCs w:val="24"/>
          <w:lang w:eastAsia="tr-TR"/>
        </w:rPr>
        <w:t xml:space="preserve"> ve yedekleme altyapısını,</w:t>
      </w:r>
    </w:p>
    <w:p w14:paraId="13B5B859" w14:textId="77777777" w:rsidR="004E234E" w:rsidRPr="00ED5134" w:rsidRDefault="004E234E" w:rsidP="00ED5134">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Yedekleme ve geri yükleme süreçlerinde görev alan personeli</w:t>
      </w:r>
    </w:p>
    <w:p w14:paraId="3D6DEFD2" w14:textId="77777777" w:rsidR="004E234E" w:rsidRPr="00ED5134" w:rsidRDefault="004E234E" w:rsidP="00ED5134">
      <w:pPr>
        <w:spacing w:before="100" w:beforeAutospacing="1" w:after="100" w:afterAutospacing="1" w:line="240" w:lineRule="auto"/>
        <w:jc w:val="both"/>
        <w:rPr>
          <w:rFonts w:ascii="Cambria" w:eastAsia="Times New Roman" w:hAnsi="Cambria" w:cs="Times New Roman"/>
          <w:sz w:val="24"/>
          <w:szCs w:val="24"/>
          <w:lang w:eastAsia="tr-TR"/>
        </w:rPr>
      </w:pPr>
      <w:proofErr w:type="gramStart"/>
      <w:r w:rsidRPr="00ED5134">
        <w:rPr>
          <w:rFonts w:ascii="Cambria" w:eastAsia="Times New Roman" w:hAnsi="Cambria" w:cs="Times New Roman"/>
          <w:sz w:val="24"/>
          <w:szCs w:val="24"/>
          <w:lang w:eastAsia="tr-TR"/>
        </w:rPr>
        <w:t>kapsar</w:t>
      </w:r>
      <w:proofErr w:type="gramEnd"/>
      <w:r w:rsidRPr="00ED5134">
        <w:rPr>
          <w:rFonts w:ascii="Cambria" w:eastAsia="Times New Roman" w:hAnsi="Cambria" w:cs="Times New Roman"/>
          <w:sz w:val="24"/>
          <w:szCs w:val="24"/>
          <w:lang w:eastAsia="tr-TR"/>
        </w:rPr>
        <w:t>.</w:t>
      </w:r>
    </w:p>
    <w:p w14:paraId="3D961BB0"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0BF6E1B1">
          <v:rect id="_x0000_i1026" style="width:0;height:1.5pt" o:hralign="center" o:hrstd="t" o:hr="t" fillcolor="#a0a0a0" stroked="f"/>
        </w:pict>
      </w:r>
    </w:p>
    <w:p w14:paraId="42B104F5"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3. DAYANAK</w:t>
      </w:r>
    </w:p>
    <w:p w14:paraId="1C17F290" w14:textId="77777777" w:rsidR="004E234E" w:rsidRPr="00ED5134" w:rsidRDefault="004E234E" w:rsidP="00ED5134">
      <w:p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Bu prosedür aşağıdaki politika ve mevzuata dayanılarak hazırlanmıştır:</w:t>
      </w:r>
    </w:p>
    <w:p w14:paraId="5DC143B2" w14:textId="77777777" w:rsidR="004E234E" w:rsidRPr="00ED5134" w:rsidRDefault="004E234E" w:rsidP="00ED5134">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Bilgi Güvenliği Politikası</w:t>
      </w:r>
    </w:p>
    <w:p w14:paraId="5A4EE525" w14:textId="77777777" w:rsidR="004E234E" w:rsidRPr="00ED5134" w:rsidRDefault="004E234E" w:rsidP="00ED5134">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Yedekleme ve Felaket Kurtarma Politikası</w:t>
      </w:r>
    </w:p>
    <w:p w14:paraId="1FB9A259" w14:textId="77777777" w:rsidR="004E234E" w:rsidRPr="00ED5134" w:rsidRDefault="004E234E" w:rsidP="00ED5134">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6698 sayılı Kişisel Verilerin Korunması Kanunu</w:t>
      </w:r>
    </w:p>
    <w:p w14:paraId="2F95E502" w14:textId="77777777" w:rsidR="004E234E" w:rsidRPr="00ED5134" w:rsidRDefault="004E234E" w:rsidP="00ED5134">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ISO/IEC 27001 Bilgi Güvenliği Yönetim Sistemi Standardı</w:t>
      </w:r>
    </w:p>
    <w:p w14:paraId="247F4BCE"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193CF50E">
          <v:rect id="_x0000_i1027" style="width:0;height:1.5pt" o:hralign="center" o:hrstd="t" o:hr="t" fillcolor="#a0a0a0" stroked="f"/>
        </w:pict>
      </w:r>
    </w:p>
    <w:p w14:paraId="428BDBA7"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4. SORUMLULUKLAR</w:t>
      </w:r>
    </w:p>
    <w:p w14:paraId="0A7669E4" w14:textId="77777777" w:rsidR="004E234E" w:rsidRPr="00ED5134" w:rsidRDefault="004E234E" w:rsidP="00ED5134">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b/>
          <w:bCs/>
          <w:sz w:val="24"/>
          <w:szCs w:val="24"/>
          <w:lang w:eastAsia="tr-TR"/>
        </w:rPr>
        <w:t>Bilgi İşlem Birimi:</w:t>
      </w:r>
      <w:r w:rsidRPr="00ED5134">
        <w:rPr>
          <w:rFonts w:ascii="Cambria" w:eastAsia="Times New Roman" w:hAnsi="Cambria" w:cs="Times New Roman"/>
          <w:sz w:val="24"/>
          <w:szCs w:val="24"/>
          <w:lang w:eastAsia="tr-TR"/>
        </w:rPr>
        <w:t xml:space="preserve"> Yedekleme ve geri yükleme işlemlerini yürütür, izler ve kayıt altına alır.</w:t>
      </w:r>
    </w:p>
    <w:p w14:paraId="7BC90998" w14:textId="77777777" w:rsidR="004E234E" w:rsidRPr="00ED5134" w:rsidRDefault="004E234E" w:rsidP="00ED5134">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b/>
          <w:bCs/>
          <w:sz w:val="24"/>
          <w:szCs w:val="24"/>
          <w:lang w:eastAsia="tr-TR"/>
        </w:rPr>
        <w:t>Ağ ve Sistem Birimi:</w:t>
      </w:r>
      <w:r w:rsidRPr="00ED5134">
        <w:rPr>
          <w:rFonts w:ascii="Cambria" w:eastAsia="Times New Roman" w:hAnsi="Cambria" w:cs="Times New Roman"/>
          <w:sz w:val="24"/>
          <w:szCs w:val="24"/>
          <w:lang w:eastAsia="tr-TR"/>
        </w:rPr>
        <w:t xml:space="preserve"> Sunucu ve </w:t>
      </w:r>
      <w:proofErr w:type="spellStart"/>
      <w:r w:rsidRPr="00ED5134">
        <w:rPr>
          <w:rFonts w:ascii="Cambria" w:eastAsia="Times New Roman" w:hAnsi="Cambria" w:cs="Times New Roman"/>
          <w:sz w:val="24"/>
          <w:szCs w:val="24"/>
          <w:lang w:eastAsia="tr-TR"/>
        </w:rPr>
        <w:t>veritabanı</w:t>
      </w:r>
      <w:proofErr w:type="spellEnd"/>
      <w:r w:rsidRPr="00ED5134">
        <w:rPr>
          <w:rFonts w:ascii="Cambria" w:eastAsia="Times New Roman" w:hAnsi="Cambria" w:cs="Times New Roman"/>
          <w:sz w:val="24"/>
          <w:szCs w:val="24"/>
          <w:lang w:eastAsia="tr-TR"/>
        </w:rPr>
        <w:t xml:space="preserve"> yedeklerinin alınmasını sağlar.</w:t>
      </w:r>
    </w:p>
    <w:p w14:paraId="6A820E24" w14:textId="77777777" w:rsidR="004E234E" w:rsidRPr="00ED5134" w:rsidRDefault="004E234E" w:rsidP="00ED5134">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b/>
          <w:bCs/>
          <w:sz w:val="24"/>
          <w:szCs w:val="24"/>
          <w:lang w:eastAsia="tr-TR"/>
        </w:rPr>
        <w:t>Yetkili Personel:</w:t>
      </w:r>
      <w:r w:rsidRPr="00ED5134">
        <w:rPr>
          <w:rFonts w:ascii="Cambria" w:eastAsia="Times New Roman" w:hAnsi="Cambria" w:cs="Times New Roman"/>
          <w:sz w:val="24"/>
          <w:szCs w:val="24"/>
          <w:lang w:eastAsia="tr-TR"/>
        </w:rPr>
        <w:t xml:space="preserve"> Yedekleme ortamlarının güvenliğini sağlar.</w:t>
      </w:r>
    </w:p>
    <w:p w14:paraId="1A657A16"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5291E4F0">
          <v:rect id="_x0000_i1028" style="width:0;height:1.5pt" o:hralign="center" o:hrstd="t" o:hr="t" fillcolor="#a0a0a0" stroked="f"/>
        </w:pict>
      </w:r>
    </w:p>
    <w:p w14:paraId="42094CE6"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5. YEDEKLEME TÜRLERİ</w:t>
      </w:r>
    </w:p>
    <w:p w14:paraId="79D7E227" w14:textId="77777777" w:rsidR="004E234E" w:rsidRPr="00ED5134" w:rsidRDefault="004E234E" w:rsidP="00ED5134">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Tam yedekleme</w:t>
      </w:r>
    </w:p>
    <w:p w14:paraId="6A0BE0C3" w14:textId="77777777" w:rsidR="004E234E" w:rsidRPr="00ED5134" w:rsidRDefault="004E234E" w:rsidP="00ED5134">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Artımlı yedekleme</w:t>
      </w:r>
    </w:p>
    <w:p w14:paraId="64BA7693" w14:textId="77777777" w:rsidR="004E234E" w:rsidRPr="00ED5134" w:rsidRDefault="004E234E" w:rsidP="00ED5134">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 xml:space="preserve">Otomatik </w:t>
      </w:r>
      <w:proofErr w:type="spellStart"/>
      <w:r w:rsidRPr="00ED5134">
        <w:rPr>
          <w:rFonts w:ascii="Cambria" w:eastAsia="Times New Roman" w:hAnsi="Cambria" w:cs="Times New Roman"/>
          <w:sz w:val="24"/>
          <w:szCs w:val="24"/>
          <w:lang w:eastAsia="tr-TR"/>
        </w:rPr>
        <w:t>veritabanı</w:t>
      </w:r>
      <w:proofErr w:type="spellEnd"/>
      <w:r w:rsidRPr="00ED5134">
        <w:rPr>
          <w:rFonts w:ascii="Cambria" w:eastAsia="Times New Roman" w:hAnsi="Cambria" w:cs="Times New Roman"/>
          <w:sz w:val="24"/>
          <w:szCs w:val="24"/>
          <w:lang w:eastAsia="tr-TR"/>
        </w:rPr>
        <w:t xml:space="preserve"> yedekleme (</w:t>
      </w:r>
      <w:proofErr w:type="spellStart"/>
      <w:r w:rsidRPr="00ED5134">
        <w:rPr>
          <w:rFonts w:ascii="Cambria" w:eastAsia="Times New Roman" w:hAnsi="Cambria" w:cs="Times New Roman"/>
          <w:sz w:val="24"/>
          <w:szCs w:val="24"/>
          <w:lang w:eastAsia="tr-TR"/>
        </w:rPr>
        <w:t>Oracle</w:t>
      </w:r>
      <w:proofErr w:type="spellEnd"/>
      <w:r w:rsidRPr="00ED5134">
        <w:rPr>
          <w:rFonts w:ascii="Cambria" w:eastAsia="Times New Roman" w:hAnsi="Cambria" w:cs="Times New Roman"/>
          <w:sz w:val="24"/>
          <w:szCs w:val="24"/>
          <w:lang w:eastAsia="tr-TR"/>
        </w:rPr>
        <w:t>)</w:t>
      </w:r>
    </w:p>
    <w:p w14:paraId="6063C828" w14:textId="77777777" w:rsidR="004E234E" w:rsidRPr="00ED5134" w:rsidRDefault="004E234E" w:rsidP="00ED5134">
      <w:p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lastRenderedPageBreak/>
        <w:t>Yedekleme türleri sistemin kritikliğine göre belirlenir.</w:t>
      </w:r>
    </w:p>
    <w:p w14:paraId="6F028FCE"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4208B6A3">
          <v:rect id="_x0000_i1029" style="width:0;height:1.5pt" o:hralign="center" o:hrstd="t" o:hr="t" fillcolor="#a0a0a0" stroked="f"/>
        </w:pict>
      </w:r>
    </w:p>
    <w:p w14:paraId="5053B38B"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6. YEDEKLEME İŞLEMLERİ</w:t>
      </w:r>
    </w:p>
    <w:p w14:paraId="361BAFF1" w14:textId="77777777" w:rsidR="004E234E" w:rsidRPr="00ED5134" w:rsidRDefault="004E234E" w:rsidP="00ED5134">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 xml:space="preserve">Sunucu ve </w:t>
      </w:r>
      <w:proofErr w:type="spellStart"/>
      <w:r w:rsidRPr="00ED5134">
        <w:rPr>
          <w:rFonts w:ascii="Cambria" w:eastAsia="Times New Roman" w:hAnsi="Cambria" w:cs="Times New Roman"/>
          <w:sz w:val="24"/>
          <w:szCs w:val="24"/>
          <w:lang w:eastAsia="tr-TR"/>
        </w:rPr>
        <w:t>veritabanı</w:t>
      </w:r>
      <w:proofErr w:type="spellEnd"/>
      <w:r w:rsidRPr="00ED5134">
        <w:rPr>
          <w:rFonts w:ascii="Cambria" w:eastAsia="Times New Roman" w:hAnsi="Cambria" w:cs="Times New Roman"/>
          <w:sz w:val="24"/>
          <w:szCs w:val="24"/>
          <w:lang w:eastAsia="tr-TR"/>
        </w:rPr>
        <w:t xml:space="preserve"> sistemlerinin yedekleri belirlenen periyotlarda alınır.</w:t>
      </w:r>
    </w:p>
    <w:p w14:paraId="5F397F39" w14:textId="77777777" w:rsidR="004E234E" w:rsidRPr="00ED5134" w:rsidRDefault="004E234E" w:rsidP="00ED5134">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proofErr w:type="spellStart"/>
      <w:r w:rsidRPr="00ED5134">
        <w:rPr>
          <w:rFonts w:ascii="Cambria" w:eastAsia="Times New Roman" w:hAnsi="Cambria" w:cs="Times New Roman"/>
          <w:sz w:val="24"/>
          <w:szCs w:val="24"/>
          <w:lang w:eastAsia="tr-TR"/>
        </w:rPr>
        <w:t>Oracle</w:t>
      </w:r>
      <w:proofErr w:type="spellEnd"/>
      <w:r w:rsidRPr="00ED5134">
        <w:rPr>
          <w:rFonts w:ascii="Cambria" w:eastAsia="Times New Roman" w:hAnsi="Cambria" w:cs="Times New Roman"/>
          <w:sz w:val="24"/>
          <w:szCs w:val="24"/>
          <w:lang w:eastAsia="tr-TR"/>
        </w:rPr>
        <w:t xml:space="preserve"> </w:t>
      </w:r>
      <w:proofErr w:type="spellStart"/>
      <w:r w:rsidRPr="00ED5134">
        <w:rPr>
          <w:rFonts w:ascii="Cambria" w:eastAsia="Times New Roman" w:hAnsi="Cambria" w:cs="Times New Roman"/>
          <w:sz w:val="24"/>
          <w:szCs w:val="24"/>
          <w:lang w:eastAsia="tr-TR"/>
        </w:rPr>
        <w:t>veritabanları</w:t>
      </w:r>
      <w:proofErr w:type="spellEnd"/>
      <w:r w:rsidRPr="00ED5134">
        <w:rPr>
          <w:rFonts w:ascii="Cambria" w:eastAsia="Times New Roman" w:hAnsi="Cambria" w:cs="Times New Roman"/>
          <w:sz w:val="24"/>
          <w:szCs w:val="24"/>
          <w:lang w:eastAsia="tr-TR"/>
        </w:rPr>
        <w:t xml:space="preserve"> üzerinden otomatik yedekleme yapılır.</w:t>
      </w:r>
    </w:p>
    <w:p w14:paraId="3BD2A345" w14:textId="77777777" w:rsidR="004E234E" w:rsidRPr="00ED5134" w:rsidRDefault="004E234E" w:rsidP="00ED5134">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Yedekleme işlemleri yetkili personel tarafından gerçekleştirilir.</w:t>
      </w:r>
    </w:p>
    <w:p w14:paraId="1ACE67AF" w14:textId="77777777" w:rsidR="004E234E" w:rsidRPr="00ED5134" w:rsidRDefault="004E234E" w:rsidP="00ED5134">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Yedekleme işlemleri kayıt altına alınır.</w:t>
      </w:r>
    </w:p>
    <w:p w14:paraId="7B6C6156"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635350D2">
          <v:rect id="_x0000_i1030" style="width:0;height:1.5pt" o:hralign="center" o:hrstd="t" o:hr="t" fillcolor="#a0a0a0" stroked="f"/>
        </w:pict>
      </w:r>
    </w:p>
    <w:p w14:paraId="07DF2C5D"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7. YEDEKLERİN SAKLANMASI VE KORUNMASI</w:t>
      </w:r>
    </w:p>
    <w:p w14:paraId="17B592AD" w14:textId="77777777" w:rsidR="004E234E" w:rsidRPr="00ED5134" w:rsidRDefault="004E234E" w:rsidP="00ED5134">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Yedekler fiziksel disk ortamlarında saklanır.</w:t>
      </w:r>
    </w:p>
    <w:p w14:paraId="2BC8B4BD" w14:textId="77777777" w:rsidR="004E234E" w:rsidRPr="00ED5134" w:rsidRDefault="004E234E" w:rsidP="00ED5134">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Yedekleme ortamları yetkisiz erişime karşı korunur.</w:t>
      </w:r>
    </w:p>
    <w:p w14:paraId="4DCA91D9" w14:textId="77777777" w:rsidR="004E234E" w:rsidRPr="00ED5134" w:rsidRDefault="004E234E" w:rsidP="00ED5134">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Yedekler fiziki tehditlere karşı güvenli alanlarda muhafaza edilir.</w:t>
      </w:r>
    </w:p>
    <w:p w14:paraId="6F4A0DD7" w14:textId="77777777" w:rsidR="004E234E" w:rsidRPr="00ED5134" w:rsidRDefault="004E234E" w:rsidP="00ED5134">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Yedeklerin bütünlüğü düzenli olarak kontrol edilir.</w:t>
      </w:r>
    </w:p>
    <w:p w14:paraId="0701F369"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0E507EAE">
          <v:rect id="_x0000_i1031" style="width:0;height:1.5pt" o:hralign="center" o:hrstd="t" o:hr="t" fillcolor="#a0a0a0" stroked="f"/>
        </w:pict>
      </w:r>
    </w:p>
    <w:p w14:paraId="70E3B1D2"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8. GERİ YÜKLEME İŞLEMLERİ</w:t>
      </w:r>
    </w:p>
    <w:p w14:paraId="6A29CBB5" w14:textId="77777777" w:rsidR="004E234E" w:rsidRPr="00ED5134" w:rsidRDefault="004E234E" w:rsidP="00ED5134">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Geri yükleme işlemleri yalnızca yetkili personel tarafından yapılır.</w:t>
      </w:r>
    </w:p>
    <w:p w14:paraId="6078D9DC" w14:textId="77777777" w:rsidR="004E234E" w:rsidRPr="00ED5134" w:rsidRDefault="004E234E" w:rsidP="00ED5134">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Geri yükleme öncesinde gerekli onaylar alınır.</w:t>
      </w:r>
    </w:p>
    <w:p w14:paraId="174AB779" w14:textId="77777777" w:rsidR="004E234E" w:rsidRPr="00ED5134" w:rsidRDefault="004E234E" w:rsidP="00ED5134">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Geri yükleme işlemleri kayıt altına alınır.</w:t>
      </w:r>
    </w:p>
    <w:p w14:paraId="286D5BAC" w14:textId="77777777" w:rsidR="004E234E" w:rsidRPr="00ED5134" w:rsidRDefault="004E234E" w:rsidP="00ED5134">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Geri yükleme sonrası veri bütünlüğü kontrol edilir.</w:t>
      </w:r>
    </w:p>
    <w:p w14:paraId="0662B09A"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41188C63">
          <v:rect id="_x0000_i1032" style="width:0;height:1.5pt" o:hralign="center" o:hrstd="t" o:hr="t" fillcolor="#a0a0a0" stroked="f"/>
        </w:pict>
      </w:r>
    </w:p>
    <w:p w14:paraId="131DB2A1"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9. YEDEKTEN GERİ YÜKLEME TESTLERİ</w:t>
      </w:r>
    </w:p>
    <w:p w14:paraId="755A842E" w14:textId="77777777" w:rsidR="004E234E" w:rsidRPr="00ED5134" w:rsidRDefault="004E234E" w:rsidP="00ED5134">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 xml:space="preserve">Yedekten geri yükleme testleri </w:t>
      </w:r>
      <w:r w:rsidRPr="00ED5134">
        <w:rPr>
          <w:rFonts w:ascii="Cambria" w:eastAsia="Times New Roman" w:hAnsi="Cambria" w:cs="Times New Roman"/>
          <w:b/>
          <w:bCs/>
          <w:sz w:val="24"/>
          <w:szCs w:val="24"/>
          <w:lang w:eastAsia="tr-TR"/>
        </w:rPr>
        <w:t>altı ayda bir</w:t>
      </w:r>
      <w:r w:rsidRPr="00ED5134">
        <w:rPr>
          <w:rFonts w:ascii="Cambria" w:eastAsia="Times New Roman" w:hAnsi="Cambria" w:cs="Times New Roman"/>
          <w:sz w:val="24"/>
          <w:szCs w:val="24"/>
          <w:lang w:eastAsia="tr-TR"/>
        </w:rPr>
        <w:t xml:space="preserve"> yapılır.</w:t>
      </w:r>
    </w:p>
    <w:p w14:paraId="2C8DD3AB" w14:textId="77777777" w:rsidR="004E234E" w:rsidRPr="00ED5134" w:rsidRDefault="004E234E" w:rsidP="00ED5134">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Test sonuçları kayıt altına alınır.</w:t>
      </w:r>
    </w:p>
    <w:p w14:paraId="57FE23CE" w14:textId="77777777" w:rsidR="004E234E" w:rsidRPr="00ED5134" w:rsidRDefault="004E234E" w:rsidP="00ED5134">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Tespit edilen eksiklikler giderilir.</w:t>
      </w:r>
    </w:p>
    <w:p w14:paraId="4BB08A20" w14:textId="77777777" w:rsidR="004E234E" w:rsidRPr="00ED5134" w:rsidRDefault="004E234E" w:rsidP="00ED5134">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Testler sırasında sistemlerin işleyişi gözlemlenir.</w:t>
      </w:r>
    </w:p>
    <w:p w14:paraId="4EAFC3DE"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65CE8E20">
          <v:rect id="_x0000_i1033" style="width:0;height:1.5pt" o:hralign="center" o:hrstd="t" o:hr="t" fillcolor="#a0a0a0" stroked="f"/>
        </w:pict>
      </w:r>
    </w:p>
    <w:p w14:paraId="47F9F81C"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10. YEDEKLEME VE GERİ YÜKLEME İHLALLERİ</w:t>
      </w:r>
    </w:p>
    <w:p w14:paraId="5BB0298E" w14:textId="77777777" w:rsidR="004E234E" w:rsidRPr="00ED5134" w:rsidRDefault="004E234E" w:rsidP="00ED5134">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Yedekleme süreçlerindeki aksaklıklar ve ihlaller Bilgi İşlem Birimine bildirilir.</w:t>
      </w:r>
    </w:p>
    <w:p w14:paraId="10370F32" w14:textId="77777777" w:rsidR="004E234E" w:rsidRPr="00ED5134" w:rsidRDefault="004E234E" w:rsidP="00ED5134">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İhlaller kayıt altına alınır.</w:t>
      </w:r>
    </w:p>
    <w:p w14:paraId="2B4EA624" w14:textId="77777777" w:rsidR="004E234E" w:rsidRPr="00ED5134" w:rsidRDefault="004E234E" w:rsidP="00ED5134">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Gerekli durumlarda düzeltici ve önleyici faaliyetler uygulanır.</w:t>
      </w:r>
    </w:p>
    <w:p w14:paraId="034876AB"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402F4B80">
          <v:rect id="_x0000_i1034" style="width:0;height:1.5pt" o:hralign="center" o:hrstd="t" o:hr="t" fillcolor="#a0a0a0" stroked="f"/>
        </w:pict>
      </w:r>
    </w:p>
    <w:p w14:paraId="0DFD2B75"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11. KAYITLAR</w:t>
      </w:r>
    </w:p>
    <w:p w14:paraId="4478D6DC" w14:textId="77777777" w:rsidR="004E234E" w:rsidRPr="00ED5134" w:rsidRDefault="004E234E" w:rsidP="00ED5134">
      <w:p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lastRenderedPageBreak/>
        <w:t>Bu prosedür kapsamında aşağıdaki kayıtlar tutulur:</w:t>
      </w:r>
    </w:p>
    <w:p w14:paraId="6AD79EF8" w14:textId="77777777" w:rsidR="004E234E" w:rsidRPr="00ED5134" w:rsidRDefault="004E234E" w:rsidP="00ED5134">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Yedekleme takip formları</w:t>
      </w:r>
    </w:p>
    <w:p w14:paraId="6CFA8342" w14:textId="77777777" w:rsidR="004E234E" w:rsidRPr="00ED5134" w:rsidRDefault="004E234E" w:rsidP="00ED5134">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Geri yükleme kayıtları</w:t>
      </w:r>
    </w:p>
    <w:p w14:paraId="618A5BDB" w14:textId="77777777" w:rsidR="004E234E" w:rsidRPr="00ED5134" w:rsidRDefault="004E234E" w:rsidP="00ED5134">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Test raporları</w:t>
      </w:r>
    </w:p>
    <w:p w14:paraId="13F2DB85"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71703A39">
          <v:rect id="_x0000_i1035" style="width:0;height:1.5pt" o:hralign="center" o:hrstd="t" o:hr="t" fillcolor="#a0a0a0" stroked="f"/>
        </w:pict>
      </w:r>
    </w:p>
    <w:p w14:paraId="66DC3390"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12. EĞİTİM VE FARKINDALIK</w:t>
      </w:r>
    </w:p>
    <w:p w14:paraId="28B308A2" w14:textId="77777777" w:rsidR="004E234E" w:rsidRPr="00ED5134" w:rsidRDefault="004E234E" w:rsidP="00ED5134">
      <w:pPr>
        <w:numPr>
          <w:ilvl w:val="0"/>
          <w:numId w:val="11"/>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Yedekleme ve geri yükleme süreçlerinde görev alan personele eğitim verilir.</w:t>
      </w:r>
    </w:p>
    <w:p w14:paraId="775F0936" w14:textId="77777777" w:rsidR="004E234E" w:rsidRPr="00ED5134" w:rsidRDefault="004E234E" w:rsidP="00ED5134">
      <w:pPr>
        <w:numPr>
          <w:ilvl w:val="0"/>
          <w:numId w:val="11"/>
        </w:num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Felaket ve acil durum senaryoları personele duyurulur.</w:t>
      </w:r>
    </w:p>
    <w:p w14:paraId="13F15F12"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79769CE8">
          <v:rect id="_x0000_i1036" style="width:0;height:1.5pt" o:hralign="center" o:hrstd="t" o:hr="t" fillcolor="#a0a0a0" stroked="f"/>
        </w:pict>
      </w:r>
    </w:p>
    <w:p w14:paraId="2DD8F228"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13. YAPTIRIMLAR</w:t>
      </w:r>
    </w:p>
    <w:p w14:paraId="76CEC058" w14:textId="77777777" w:rsidR="004E234E" w:rsidRPr="00ED5134" w:rsidRDefault="004E234E" w:rsidP="00ED5134">
      <w:p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Bu prosedür hükümlerine aykırı davranışlar hakkında ilgili mevzuat, disiplin hükümleri ve yasal düzenlemeler uygulanır.</w:t>
      </w:r>
    </w:p>
    <w:p w14:paraId="74B5EBAC" w14:textId="77777777" w:rsidR="004E234E" w:rsidRPr="00ED5134" w:rsidRDefault="00327218" w:rsidP="00ED5134">
      <w:pPr>
        <w:spacing w:after="0" w:line="240" w:lineRule="auto"/>
        <w:jc w:val="both"/>
        <w:rPr>
          <w:rFonts w:ascii="Cambria" w:eastAsia="Times New Roman" w:hAnsi="Cambria" w:cs="Times New Roman"/>
          <w:sz w:val="24"/>
          <w:szCs w:val="24"/>
          <w:lang w:eastAsia="tr-TR"/>
        </w:rPr>
      </w:pPr>
      <w:r>
        <w:rPr>
          <w:rFonts w:ascii="Cambria" w:eastAsia="Times New Roman" w:hAnsi="Cambria" w:cs="Times New Roman"/>
          <w:sz w:val="24"/>
          <w:szCs w:val="24"/>
          <w:lang w:eastAsia="tr-TR"/>
        </w:rPr>
        <w:pict w14:anchorId="566E6864">
          <v:rect id="_x0000_i1037" style="width:0;height:1.5pt" o:hralign="center" o:hrstd="t" o:hr="t" fillcolor="#a0a0a0" stroked="f"/>
        </w:pict>
      </w:r>
    </w:p>
    <w:p w14:paraId="021F217F" w14:textId="77777777" w:rsidR="004E234E" w:rsidRPr="00ED5134" w:rsidRDefault="004E234E" w:rsidP="00ED5134">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ED5134">
        <w:rPr>
          <w:rFonts w:ascii="Cambria" w:eastAsia="Times New Roman" w:hAnsi="Cambria" w:cs="Times New Roman"/>
          <w:b/>
          <w:bCs/>
          <w:sz w:val="24"/>
          <w:szCs w:val="24"/>
          <w:lang w:eastAsia="tr-TR"/>
        </w:rPr>
        <w:t>14. YÜRÜRLÜK VE GÜNCELLEME</w:t>
      </w:r>
    </w:p>
    <w:p w14:paraId="7F54A9EC" w14:textId="77777777" w:rsidR="004E234E" w:rsidRPr="00ED5134" w:rsidRDefault="004E234E" w:rsidP="00ED5134">
      <w:pPr>
        <w:spacing w:before="100" w:beforeAutospacing="1" w:after="100" w:afterAutospacing="1" w:line="240" w:lineRule="auto"/>
        <w:jc w:val="both"/>
        <w:rPr>
          <w:rFonts w:ascii="Cambria" w:eastAsia="Times New Roman" w:hAnsi="Cambria" w:cs="Times New Roman"/>
          <w:sz w:val="24"/>
          <w:szCs w:val="24"/>
          <w:lang w:eastAsia="tr-TR"/>
        </w:rPr>
      </w:pPr>
      <w:r w:rsidRPr="00ED5134">
        <w:rPr>
          <w:rFonts w:ascii="Cambria" w:eastAsia="Times New Roman" w:hAnsi="Cambria" w:cs="Times New Roman"/>
          <w:sz w:val="24"/>
          <w:szCs w:val="24"/>
          <w:lang w:eastAsia="tr-TR"/>
        </w:rPr>
        <w:t>Bu prosedür, Başhekimlik onayı ile yürürlüğe girer.</w:t>
      </w:r>
      <w:r w:rsidRPr="00ED5134">
        <w:rPr>
          <w:rFonts w:ascii="Cambria" w:eastAsia="Times New Roman" w:hAnsi="Cambria" w:cs="Times New Roman"/>
          <w:sz w:val="24"/>
          <w:szCs w:val="24"/>
          <w:lang w:eastAsia="tr-TR"/>
        </w:rPr>
        <w:br/>
        <w:t>Prosedür yılda en az bir kez gözden geçirilir ve gerekli görüldüğünde güncellenir.</w:t>
      </w:r>
      <w:r w:rsidRPr="00ED5134">
        <w:rPr>
          <w:rFonts w:ascii="Cambria" w:eastAsia="Times New Roman" w:hAnsi="Cambria" w:cs="Times New Roman"/>
          <w:sz w:val="24"/>
          <w:szCs w:val="24"/>
          <w:lang w:eastAsia="tr-TR"/>
        </w:rPr>
        <w:br/>
        <w:t>Güncelleme yetkisi Bilgi İşlem Birimi Amirindedir.</w:t>
      </w:r>
    </w:p>
    <w:p w14:paraId="6118AA09" w14:textId="77777777" w:rsidR="005277B9" w:rsidRPr="00ED5134" w:rsidRDefault="005277B9" w:rsidP="00ED5134">
      <w:pPr>
        <w:jc w:val="both"/>
        <w:rPr>
          <w:rFonts w:ascii="Cambria" w:hAnsi="Cambria"/>
          <w:sz w:val="24"/>
          <w:szCs w:val="24"/>
        </w:rPr>
      </w:pPr>
    </w:p>
    <w:sectPr w:rsidR="005277B9" w:rsidRPr="00ED5134" w:rsidSect="00ED5134">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6C235" w14:textId="77777777" w:rsidR="00327218" w:rsidRDefault="00327218" w:rsidP="00ED5134">
      <w:pPr>
        <w:spacing w:after="0" w:line="240" w:lineRule="auto"/>
      </w:pPr>
      <w:r>
        <w:separator/>
      </w:r>
    </w:p>
  </w:endnote>
  <w:endnote w:type="continuationSeparator" w:id="0">
    <w:p w14:paraId="640C0326" w14:textId="77777777" w:rsidR="00327218" w:rsidRDefault="00327218" w:rsidP="00ED5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E2C3F" w14:textId="77777777" w:rsidR="00327218" w:rsidRDefault="00327218" w:rsidP="00ED5134">
      <w:pPr>
        <w:spacing w:after="0" w:line="240" w:lineRule="auto"/>
      </w:pPr>
      <w:r>
        <w:separator/>
      </w:r>
    </w:p>
  </w:footnote>
  <w:footnote w:type="continuationSeparator" w:id="0">
    <w:p w14:paraId="2717C628" w14:textId="77777777" w:rsidR="00327218" w:rsidRDefault="00327218" w:rsidP="00ED5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645"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0"/>
      <w:gridCol w:w="3971"/>
      <w:gridCol w:w="1277"/>
      <w:gridCol w:w="2127"/>
    </w:tblGrid>
    <w:tr w:rsidR="00ED5134" w14:paraId="6D4F9B23" w14:textId="77777777" w:rsidTr="00ED5134">
      <w:trPr>
        <w:trHeight w:val="189"/>
        <w:jc w:val="center"/>
      </w:trPr>
      <w:tc>
        <w:tcPr>
          <w:tcW w:w="2270" w:type="dxa"/>
          <w:vMerge w:val="restart"/>
          <w:hideMark/>
        </w:tcPr>
        <w:p w14:paraId="5BFC31C1" w14:textId="24312CAE" w:rsidR="00ED5134" w:rsidRDefault="00ED5134" w:rsidP="00ED5134">
          <w:pPr>
            <w:pStyle w:val="stBilgi"/>
            <w:ind w:left="-115" w:right="-110"/>
          </w:pPr>
          <w:r>
            <w:rPr>
              <w:noProof/>
              <w:lang w:eastAsia="tr-TR"/>
            </w:rPr>
            <w:drawing>
              <wp:inline distT="0" distB="0" distL="0" distR="0" wp14:anchorId="2DD83F2B" wp14:editId="2A734BD6">
                <wp:extent cx="1304290" cy="4191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290" cy="419100"/>
                        </a:xfrm>
                        <a:prstGeom prst="rect">
                          <a:avLst/>
                        </a:prstGeom>
                        <a:noFill/>
                        <a:ln>
                          <a:noFill/>
                        </a:ln>
                      </pic:spPr>
                    </pic:pic>
                  </a:graphicData>
                </a:graphic>
              </wp:inline>
            </w:drawing>
          </w:r>
        </w:p>
      </w:tc>
      <w:tc>
        <w:tcPr>
          <w:tcW w:w="3971" w:type="dxa"/>
          <w:vMerge w:val="restart"/>
          <w:tcBorders>
            <w:top w:val="nil"/>
            <w:left w:val="nil"/>
            <w:bottom w:val="nil"/>
            <w:right w:val="single" w:sz="4" w:space="0" w:color="BFBFBF" w:themeColor="background1" w:themeShade="BF"/>
          </w:tcBorders>
          <w:vAlign w:val="center"/>
          <w:hideMark/>
        </w:tcPr>
        <w:p w14:paraId="750DB0D9" w14:textId="28326D94" w:rsidR="00ED5134" w:rsidRPr="00ED5134" w:rsidRDefault="00ED5134" w:rsidP="00ED5134">
          <w:pPr>
            <w:spacing w:before="100" w:beforeAutospacing="1" w:after="100" w:afterAutospacing="1"/>
            <w:jc w:val="center"/>
            <w:outlineLvl w:val="0"/>
            <w:rPr>
              <w:rFonts w:ascii="Cambria" w:eastAsia="Times New Roman" w:hAnsi="Cambria" w:cs="Times New Roman"/>
              <w:b/>
              <w:bCs/>
              <w:kern w:val="36"/>
              <w:sz w:val="24"/>
              <w:szCs w:val="24"/>
              <w:lang w:eastAsia="tr-TR"/>
            </w:rPr>
          </w:pPr>
          <w:r w:rsidRPr="00ED5134">
            <w:rPr>
              <w:rFonts w:ascii="Cambria" w:eastAsia="Times New Roman" w:hAnsi="Cambria" w:cs="Times New Roman"/>
              <w:b/>
              <w:bCs/>
              <w:kern w:val="36"/>
              <w:sz w:val="24"/>
              <w:szCs w:val="24"/>
              <w:lang w:eastAsia="tr-TR"/>
            </w:rPr>
            <w:t>YEDEKLEME VE GERİ YÜKLEME PROSEDÜRÜ</w:t>
          </w:r>
        </w:p>
      </w:tc>
      <w:tc>
        <w:tcPr>
          <w:tcW w:w="1277"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294658B7" w14:textId="77777777" w:rsidR="00ED5134" w:rsidRDefault="00ED5134" w:rsidP="00ED5134">
          <w:pPr>
            <w:pStyle w:val="stBilgi"/>
            <w:ind w:right="-112"/>
            <w:rPr>
              <w:rFonts w:ascii="Cambria" w:hAnsi="Cambria"/>
              <w:sz w:val="16"/>
              <w:szCs w:val="16"/>
            </w:rPr>
          </w:pPr>
          <w:r>
            <w:rPr>
              <w:rFonts w:ascii="Cambria" w:hAnsi="Cambria"/>
              <w:sz w:val="16"/>
              <w:szCs w:val="16"/>
            </w:rPr>
            <w:t>Doküman No</w:t>
          </w:r>
        </w:p>
      </w:tc>
      <w:tc>
        <w:tcPr>
          <w:tcW w:w="2127"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vAlign w:val="center"/>
          <w:hideMark/>
        </w:tcPr>
        <w:p w14:paraId="0AC61CE8" w14:textId="716D9867" w:rsidR="00ED5134" w:rsidRPr="00ED5134" w:rsidRDefault="00ED5134" w:rsidP="00ED5134">
          <w:pPr>
            <w:pStyle w:val="stBilgi"/>
            <w:rPr>
              <w:rFonts w:ascii="Cambria" w:hAnsi="Cambria"/>
              <w:color w:val="C00000"/>
              <w:sz w:val="14"/>
              <w:szCs w:val="14"/>
            </w:rPr>
          </w:pPr>
          <w:r w:rsidRPr="00ED5134">
            <w:rPr>
              <w:rFonts w:ascii="Cambria" w:eastAsia="Times New Roman" w:hAnsi="Cambria" w:cs="Times New Roman"/>
              <w:b/>
              <w:bCs/>
              <w:color w:val="C00000"/>
              <w:sz w:val="14"/>
              <w:szCs w:val="14"/>
              <w:lang w:eastAsia="tr-TR"/>
            </w:rPr>
            <w:t>KTÜ-FH-BG-PRS-YD-03-R00</w:t>
          </w:r>
        </w:p>
      </w:tc>
    </w:tr>
    <w:tr w:rsidR="00ED5134" w14:paraId="19914992" w14:textId="77777777" w:rsidTr="00ED5134">
      <w:trPr>
        <w:trHeight w:val="187"/>
        <w:jc w:val="center"/>
      </w:trPr>
      <w:tc>
        <w:tcPr>
          <w:tcW w:w="2270" w:type="dxa"/>
          <w:vMerge/>
          <w:vAlign w:val="center"/>
          <w:hideMark/>
        </w:tcPr>
        <w:p w14:paraId="21FF8A06" w14:textId="77777777" w:rsidR="00ED5134" w:rsidRDefault="00ED5134" w:rsidP="00ED5134"/>
      </w:tc>
      <w:tc>
        <w:tcPr>
          <w:tcW w:w="3971" w:type="dxa"/>
          <w:vMerge/>
          <w:tcBorders>
            <w:top w:val="nil"/>
            <w:left w:val="nil"/>
            <w:bottom w:val="nil"/>
            <w:right w:val="single" w:sz="4" w:space="0" w:color="BFBFBF" w:themeColor="background1" w:themeShade="BF"/>
          </w:tcBorders>
          <w:vAlign w:val="center"/>
          <w:hideMark/>
        </w:tcPr>
        <w:p w14:paraId="635EC8D7" w14:textId="77777777" w:rsidR="00ED5134" w:rsidRDefault="00ED5134" w:rsidP="00ED5134">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464BD6F1" w14:textId="77777777" w:rsidR="00ED5134" w:rsidRDefault="00ED5134" w:rsidP="00ED5134">
          <w:pPr>
            <w:pStyle w:val="stBilgi"/>
            <w:ind w:right="-112"/>
            <w:rPr>
              <w:rFonts w:ascii="Cambria" w:hAnsi="Cambria"/>
              <w:sz w:val="16"/>
              <w:szCs w:val="16"/>
            </w:rPr>
          </w:pPr>
          <w:r>
            <w:rPr>
              <w:rFonts w:ascii="Cambria" w:hAnsi="Cambria"/>
              <w:sz w:val="16"/>
              <w:szCs w:val="16"/>
            </w:rPr>
            <w:t>Yayın Tarihi</w:t>
          </w:r>
        </w:p>
      </w:tc>
      <w:tc>
        <w:tcPr>
          <w:tcW w:w="21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14:paraId="6681B889" w14:textId="77777777" w:rsidR="00ED5134" w:rsidRDefault="00ED5134" w:rsidP="00ED5134">
          <w:pPr>
            <w:pStyle w:val="stBilgi"/>
            <w:rPr>
              <w:rFonts w:ascii="Cambria" w:hAnsi="Cambria"/>
              <w:color w:val="A6192E"/>
              <w:sz w:val="16"/>
              <w:szCs w:val="16"/>
            </w:rPr>
          </w:pPr>
          <w:r>
            <w:rPr>
              <w:rFonts w:ascii="Cambria" w:hAnsi="Cambria"/>
              <w:color w:val="A6192E"/>
              <w:sz w:val="16"/>
              <w:szCs w:val="16"/>
            </w:rPr>
            <w:t>01.01.2026</w:t>
          </w:r>
        </w:p>
      </w:tc>
    </w:tr>
    <w:tr w:rsidR="00ED5134" w14:paraId="0CC75948" w14:textId="77777777" w:rsidTr="00ED5134">
      <w:trPr>
        <w:trHeight w:val="187"/>
        <w:jc w:val="center"/>
      </w:trPr>
      <w:tc>
        <w:tcPr>
          <w:tcW w:w="2270" w:type="dxa"/>
          <w:vMerge/>
          <w:vAlign w:val="center"/>
          <w:hideMark/>
        </w:tcPr>
        <w:p w14:paraId="75C02BCB" w14:textId="77777777" w:rsidR="00ED5134" w:rsidRDefault="00ED5134" w:rsidP="00ED5134"/>
      </w:tc>
      <w:tc>
        <w:tcPr>
          <w:tcW w:w="3971" w:type="dxa"/>
          <w:vMerge/>
          <w:tcBorders>
            <w:top w:val="nil"/>
            <w:left w:val="nil"/>
            <w:bottom w:val="nil"/>
            <w:right w:val="single" w:sz="4" w:space="0" w:color="BFBFBF" w:themeColor="background1" w:themeShade="BF"/>
          </w:tcBorders>
          <w:vAlign w:val="center"/>
          <w:hideMark/>
        </w:tcPr>
        <w:p w14:paraId="685D0F11" w14:textId="77777777" w:rsidR="00ED5134" w:rsidRDefault="00ED5134" w:rsidP="00ED5134">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5517F6FC" w14:textId="77777777" w:rsidR="00ED5134" w:rsidRDefault="00ED5134" w:rsidP="00ED5134">
          <w:pPr>
            <w:pStyle w:val="stBilgi"/>
            <w:ind w:right="-112"/>
            <w:rPr>
              <w:rFonts w:ascii="Cambria" w:hAnsi="Cambria"/>
              <w:sz w:val="16"/>
              <w:szCs w:val="16"/>
            </w:rPr>
          </w:pPr>
          <w:r>
            <w:rPr>
              <w:rFonts w:ascii="Cambria" w:hAnsi="Cambria"/>
              <w:sz w:val="16"/>
              <w:szCs w:val="16"/>
            </w:rPr>
            <w:t>Revizyon Tarihi</w:t>
          </w:r>
        </w:p>
      </w:tc>
      <w:tc>
        <w:tcPr>
          <w:tcW w:w="21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14:paraId="136B0C66" w14:textId="77777777" w:rsidR="00ED5134" w:rsidRDefault="00ED5134" w:rsidP="00ED5134">
          <w:pPr>
            <w:pStyle w:val="stBilgi"/>
            <w:rPr>
              <w:rFonts w:ascii="Cambria" w:hAnsi="Cambria"/>
              <w:color w:val="A6192E"/>
              <w:sz w:val="16"/>
              <w:szCs w:val="16"/>
            </w:rPr>
          </w:pPr>
          <w:r>
            <w:rPr>
              <w:rFonts w:ascii="Cambria" w:hAnsi="Cambria"/>
              <w:color w:val="A6192E"/>
              <w:sz w:val="16"/>
              <w:szCs w:val="16"/>
            </w:rPr>
            <w:t>01.01.2026</w:t>
          </w:r>
        </w:p>
      </w:tc>
    </w:tr>
    <w:tr w:rsidR="00ED5134" w14:paraId="1F5B67FA" w14:textId="77777777" w:rsidTr="00ED5134">
      <w:trPr>
        <w:trHeight w:val="220"/>
        <w:jc w:val="center"/>
      </w:trPr>
      <w:tc>
        <w:tcPr>
          <w:tcW w:w="2270" w:type="dxa"/>
          <w:vMerge/>
          <w:vAlign w:val="center"/>
          <w:hideMark/>
        </w:tcPr>
        <w:p w14:paraId="56B8E9C9" w14:textId="77777777" w:rsidR="00ED5134" w:rsidRDefault="00ED5134" w:rsidP="00ED5134"/>
      </w:tc>
      <w:tc>
        <w:tcPr>
          <w:tcW w:w="3971" w:type="dxa"/>
          <w:vMerge/>
          <w:tcBorders>
            <w:top w:val="nil"/>
            <w:left w:val="nil"/>
            <w:bottom w:val="nil"/>
            <w:right w:val="single" w:sz="4" w:space="0" w:color="BFBFBF" w:themeColor="background1" w:themeShade="BF"/>
          </w:tcBorders>
          <w:vAlign w:val="center"/>
          <w:hideMark/>
        </w:tcPr>
        <w:p w14:paraId="0EED9A91" w14:textId="77777777" w:rsidR="00ED5134" w:rsidRDefault="00ED5134" w:rsidP="00ED5134">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hideMark/>
        </w:tcPr>
        <w:p w14:paraId="4C4F5849" w14:textId="77777777" w:rsidR="00ED5134" w:rsidRDefault="00ED5134" w:rsidP="00ED5134">
          <w:pPr>
            <w:pStyle w:val="stBilgi"/>
            <w:ind w:right="-112"/>
            <w:rPr>
              <w:rFonts w:ascii="Cambria" w:hAnsi="Cambria"/>
              <w:sz w:val="16"/>
              <w:szCs w:val="16"/>
            </w:rPr>
          </w:pPr>
          <w:r>
            <w:rPr>
              <w:rFonts w:ascii="Cambria" w:hAnsi="Cambria"/>
              <w:sz w:val="16"/>
              <w:szCs w:val="16"/>
            </w:rPr>
            <w:t>Revizyon No</w:t>
          </w:r>
        </w:p>
      </w:tc>
      <w:tc>
        <w:tcPr>
          <w:tcW w:w="2127"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hideMark/>
        </w:tcPr>
        <w:p w14:paraId="1AFAB76C" w14:textId="77777777" w:rsidR="00ED5134" w:rsidRDefault="00ED5134" w:rsidP="00ED5134">
          <w:pPr>
            <w:pStyle w:val="stBilgi"/>
            <w:rPr>
              <w:rFonts w:ascii="Cambria" w:hAnsi="Cambria"/>
              <w:color w:val="A6192E"/>
              <w:sz w:val="16"/>
              <w:szCs w:val="16"/>
            </w:rPr>
          </w:pPr>
          <w:r>
            <w:rPr>
              <w:rFonts w:ascii="Cambria" w:hAnsi="Cambria"/>
              <w:color w:val="A6192E"/>
              <w:sz w:val="16"/>
              <w:szCs w:val="16"/>
            </w:rPr>
            <w:t>01</w:t>
          </w:r>
        </w:p>
      </w:tc>
    </w:tr>
  </w:tbl>
  <w:p w14:paraId="57A9725B" w14:textId="77777777" w:rsidR="00ED5134" w:rsidRDefault="00ED513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2664D"/>
    <w:multiLevelType w:val="multilevel"/>
    <w:tmpl w:val="C482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C91C63"/>
    <w:multiLevelType w:val="multilevel"/>
    <w:tmpl w:val="77FE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2F3A78"/>
    <w:multiLevelType w:val="multilevel"/>
    <w:tmpl w:val="7AD8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EC2806"/>
    <w:multiLevelType w:val="multilevel"/>
    <w:tmpl w:val="4A4A5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0F0BE4"/>
    <w:multiLevelType w:val="multilevel"/>
    <w:tmpl w:val="92A66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C27AFB"/>
    <w:multiLevelType w:val="multilevel"/>
    <w:tmpl w:val="64266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D26105"/>
    <w:multiLevelType w:val="multilevel"/>
    <w:tmpl w:val="8760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9A3922"/>
    <w:multiLevelType w:val="multilevel"/>
    <w:tmpl w:val="FBFE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5E3E1E"/>
    <w:multiLevelType w:val="multilevel"/>
    <w:tmpl w:val="67D6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6F4847"/>
    <w:multiLevelType w:val="multilevel"/>
    <w:tmpl w:val="4272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927C9C"/>
    <w:multiLevelType w:val="multilevel"/>
    <w:tmpl w:val="81844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6"/>
  </w:num>
  <w:num w:numId="4">
    <w:abstractNumId w:val="7"/>
  </w:num>
  <w:num w:numId="5">
    <w:abstractNumId w:val="5"/>
  </w:num>
  <w:num w:numId="6">
    <w:abstractNumId w:val="3"/>
  </w:num>
  <w:num w:numId="7">
    <w:abstractNumId w:val="1"/>
  </w:num>
  <w:num w:numId="8">
    <w:abstractNumId w:val="9"/>
  </w:num>
  <w:num w:numId="9">
    <w:abstractNumId w:val="0"/>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58A"/>
    <w:rsid w:val="00327218"/>
    <w:rsid w:val="003F558A"/>
    <w:rsid w:val="004E234E"/>
    <w:rsid w:val="005277B9"/>
    <w:rsid w:val="00AE7524"/>
    <w:rsid w:val="00B809E1"/>
    <w:rsid w:val="00E5012F"/>
    <w:rsid w:val="00ED51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E2306"/>
  <w15:chartTrackingRefBased/>
  <w15:docId w15:val="{CD7EABA4-20F6-431A-B6E8-364EE418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4E23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4E234E"/>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E234E"/>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4E234E"/>
    <w:rPr>
      <w:rFonts w:ascii="Times New Roman" w:eastAsia="Times New Roman" w:hAnsi="Times New Roman" w:cs="Times New Roman"/>
      <w:b/>
      <w:bCs/>
      <w:sz w:val="36"/>
      <w:szCs w:val="36"/>
      <w:lang w:eastAsia="tr-TR"/>
    </w:rPr>
  </w:style>
  <w:style w:type="character" w:styleId="Gl">
    <w:name w:val="Strong"/>
    <w:basedOn w:val="VarsaylanParagrafYazTipi"/>
    <w:uiPriority w:val="22"/>
    <w:qFormat/>
    <w:rsid w:val="004E234E"/>
    <w:rPr>
      <w:b/>
      <w:bCs/>
    </w:rPr>
  </w:style>
  <w:style w:type="paragraph" w:styleId="NormalWeb">
    <w:name w:val="Normal (Web)"/>
    <w:basedOn w:val="Normal"/>
    <w:uiPriority w:val="99"/>
    <w:semiHidden/>
    <w:unhideWhenUsed/>
    <w:rsid w:val="004E234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ED513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5134"/>
  </w:style>
  <w:style w:type="paragraph" w:styleId="AltBilgi">
    <w:name w:val="footer"/>
    <w:basedOn w:val="Normal"/>
    <w:link w:val="AltBilgiChar"/>
    <w:uiPriority w:val="99"/>
    <w:unhideWhenUsed/>
    <w:rsid w:val="00ED513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D5134"/>
  </w:style>
  <w:style w:type="table" w:styleId="TabloKlavuzu">
    <w:name w:val="Table Grid"/>
    <w:basedOn w:val="NormalTablo"/>
    <w:uiPriority w:val="39"/>
    <w:rsid w:val="00ED513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4074102">
      <w:bodyDiv w:val="1"/>
      <w:marLeft w:val="0"/>
      <w:marRight w:val="0"/>
      <w:marTop w:val="0"/>
      <w:marBottom w:val="0"/>
      <w:divBdr>
        <w:top w:val="none" w:sz="0" w:space="0" w:color="auto"/>
        <w:left w:val="none" w:sz="0" w:space="0" w:color="auto"/>
        <w:bottom w:val="none" w:sz="0" w:space="0" w:color="auto"/>
        <w:right w:val="none" w:sz="0" w:space="0" w:color="auto"/>
      </w:divBdr>
    </w:div>
    <w:div w:id="2101637386">
      <w:bodyDiv w:val="1"/>
      <w:marLeft w:val="0"/>
      <w:marRight w:val="0"/>
      <w:marTop w:val="0"/>
      <w:marBottom w:val="0"/>
      <w:divBdr>
        <w:top w:val="none" w:sz="0" w:space="0" w:color="auto"/>
        <w:left w:val="none" w:sz="0" w:space="0" w:color="auto"/>
        <w:bottom w:val="none" w:sz="0" w:space="0" w:color="auto"/>
        <w:right w:val="none" w:sz="0" w:space="0" w:color="auto"/>
      </w:divBdr>
      <w:divsChild>
        <w:div w:id="763262628">
          <w:marLeft w:val="0"/>
          <w:marRight w:val="0"/>
          <w:marTop w:val="0"/>
          <w:marBottom w:val="0"/>
          <w:divBdr>
            <w:top w:val="none" w:sz="0" w:space="0" w:color="auto"/>
            <w:left w:val="none" w:sz="0" w:space="0" w:color="auto"/>
            <w:bottom w:val="none" w:sz="0" w:space="0" w:color="auto"/>
            <w:right w:val="none" w:sz="0" w:space="0" w:color="auto"/>
          </w:divBdr>
          <w:divsChild>
            <w:div w:id="36032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467</Words>
  <Characters>2666</Characters>
  <Application>Microsoft Office Word</Application>
  <DocSecurity>0</DocSecurity>
  <Lines>22</Lines>
  <Paragraphs>6</Paragraphs>
  <ScaleCrop>false</ScaleCrop>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Osman Özakgün</dc:creator>
  <cp:keywords/>
  <dc:description/>
  <cp:lastModifiedBy>Ali Osman Özakgün</cp:lastModifiedBy>
  <cp:revision>8</cp:revision>
  <cp:lastPrinted>2026-02-17T11:23:00Z</cp:lastPrinted>
  <dcterms:created xsi:type="dcterms:W3CDTF">2025-12-31T11:13:00Z</dcterms:created>
  <dcterms:modified xsi:type="dcterms:W3CDTF">2026-02-17T11:24:00Z</dcterms:modified>
</cp:coreProperties>
</file>